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7D1F" w14:textId="77777777" w:rsidR="00DB65CD" w:rsidRDefault="00DB65CD" w:rsidP="002A670A">
      <w:pPr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 w:rsidRPr="002A670A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val="en-US"/>
        </w:rPr>
        <w:t>Cupressus sempervirens</w:t>
      </w:r>
      <w:r w:rsidRPr="002A670A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essential oils and their major compounds successfully control postharvest grey </w:t>
      </w:r>
      <w:proofErr w:type="spellStart"/>
      <w:r w:rsidRPr="002A670A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>mould</w:t>
      </w:r>
      <w:proofErr w:type="spellEnd"/>
      <w:r w:rsidRPr="002A670A"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  <w:t xml:space="preserve"> disease of tomato</w:t>
      </w:r>
    </w:p>
    <w:p w14:paraId="1AC3CC61" w14:textId="77777777" w:rsidR="00461FA9" w:rsidRPr="00461FA9" w:rsidRDefault="00461FA9" w:rsidP="002A670A">
      <w:pPr>
        <w:jc w:val="center"/>
        <w:rPr>
          <w:rFonts w:asciiTheme="majorBidi" w:eastAsia="Times New Roman" w:hAnsiTheme="majorBidi" w:cstheme="majorBidi"/>
          <w:b/>
          <w:bCs/>
          <w:sz w:val="8"/>
          <w:szCs w:val="8"/>
          <w:lang w:val="en-US"/>
        </w:rPr>
      </w:pPr>
    </w:p>
    <w:p w14:paraId="64846EF7" w14:textId="358C2A11" w:rsidR="00DB65CD" w:rsidRPr="00D35AAA" w:rsidRDefault="00770819" w:rsidP="00D35A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Safa 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Rguez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Djebali</w:t>
      </w:r>
      <w:proofErr w:type="spellEnd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Naceur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 xml:space="preserve"> 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Ben</w:t>
      </w:r>
      <w:r w:rsidR="009F6D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proofErr w:type="spellStart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Slimene</w:t>
      </w:r>
      <w:proofErr w:type="spellEnd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Imen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Abid Ghassen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3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Hammemi</w:t>
      </w:r>
      <w:proofErr w:type="spellEnd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Majdi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Chenenaoui</w:t>
      </w:r>
      <w:proofErr w:type="spellEnd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Synda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4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Bachkouel</w:t>
      </w:r>
      <w:proofErr w:type="spellEnd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Sarra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6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Daami-Remadi</w:t>
      </w:r>
      <w:proofErr w:type="spellEnd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Mejda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5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Hamrouni</w:t>
      </w:r>
      <w:proofErr w:type="spellEnd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Sellami</w:t>
      </w:r>
      <w:proofErr w:type="spellEnd"/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Ibtissem</w:t>
      </w:r>
      <w:r w:rsidR="00DB65CD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="00D35A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D35AAA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Ksouri</w:t>
      </w:r>
      <w:proofErr w:type="spellEnd"/>
      <w:r w:rsidR="00D35AAA" w:rsidRPr="00DB65C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Riadh</w:t>
      </w:r>
      <w:r w:rsidR="00D35AAA" w:rsidRPr="00DB65C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</w:p>
    <w:p w14:paraId="47A1EFBE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1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Laboratory of Aromatic and Medicinal Plants,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, BP 901, Hammam-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Tunisia.</w:t>
      </w:r>
    </w:p>
    <w:p w14:paraId="2A772916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2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Laboratory of Bioactive Substances,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, BP 901, Hammam-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Tunisia.</w:t>
      </w:r>
    </w:p>
    <w:p w14:paraId="386FFB66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</w:pP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3</w:t>
      </w:r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Laboratory of Legumes,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BP 901</w:t>
      </w:r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>, Hammam-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>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2050, Tunisia</w:t>
      </w:r>
    </w:p>
    <w:p w14:paraId="3B0C39B1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4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Laboratory of Plant Molecular Physiology,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, BP 901, Hammam-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</w:t>
      </w:r>
    </w:p>
    <w:p w14:paraId="5F0E19A2" w14:textId="77777777" w:rsidR="00DB65CD" w:rsidRPr="005572F8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val="en-US"/>
        </w:rPr>
        <w:t>5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Regional Center of Research on Horticulture and Organic Agriculture, University of Sousse, Chott-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Mariem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4042, Tunisia.</w:t>
      </w:r>
    </w:p>
    <w:p w14:paraId="3AFA4FFE" w14:textId="77777777" w:rsidR="00DB65CD" w:rsidRDefault="00DB65CD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6</w:t>
      </w:r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Research Support and Technology Transfer, Center of Biotechnology of 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BorjCedria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, BP 901, Hammam-</w:t>
      </w:r>
      <w:proofErr w:type="spellStart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>Lif</w:t>
      </w:r>
      <w:proofErr w:type="spellEnd"/>
      <w:r w:rsidRPr="005572F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2050, Tunisia.</w:t>
      </w:r>
    </w:p>
    <w:p w14:paraId="2FDB8B95" w14:textId="77777777" w:rsidR="005572F8" w:rsidRPr="005572F8" w:rsidRDefault="005572F8" w:rsidP="00E8351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14:paraId="14869179" w14:textId="77777777" w:rsidR="00DB65CD" w:rsidRPr="00966D85" w:rsidRDefault="00DB65CD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Background: 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Medicinal plants generally produce many secondary metabolites which constitute an important source of many bioactive molecules. Among them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Cupressus sempervirens 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is recognized by its richness in essential oil with antimicrobial properties. The aim of this study is to use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C. sempervirens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 essential oil or its bioactive components as an alternative to synthetic fungicides currently used to control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Botrytis cinerea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987873B" w14:textId="77777777" w:rsidR="009F23FC" w:rsidRPr="00966D85" w:rsidRDefault="00DB65CD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>Materials/Methods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F23FC" w:rsidRPr="00966D85">
        <w:rPr>
          <w:rFonts w:asciiTheme="majorBidi" w:hAnsiTheme="majorBidi" w:cstheme="majorBidi"/>
          <w:sz w:val="24"/>
          <w:szCs w:val="24"/>
          <w:lang w:val="en-US"/>
        </w:rPr>
        <w:t xml:space="preserve">Essential oils of </w:t>
      </w:r>
      <w:r w:rsidR="00E83511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Cupressus </w:t>
      </w:r>
      <w:r w:rsidR="009F23FC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sempervirens </w:t>
      </w:r>
      <w:r w:rsidR="009F23FC" w:rsidRPr="00966D85">
        <w:rPr>
          <w:rFonts w:asciiTheme="majorBidi" w:hAnsiTheme="majorBidi" w:cstheme="majorBidi"/>
          <w:sz w:val="24"/>
          <w:szCs w:val="24"/>
          <w:lang w:val="en-US"/>
        </w:rPr>
        <w:t xml:space="preserve">were extracted at vegetative, flowering and fructification stages and identified by chromatography-mass spectrometry. The antifungal activity of essential oils was determined using the dilution in agar method and the minimal inhibitory concentration using micro well plate dilutions. The </w:t>
      </w:r>
      <w:r w:rsidR="009F23FC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in vivo</w:t>
      </w:r>
      <w:r w:rsidR="009F23FC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antifungal activity was also tested on tomato fruits.</w:t>
      </w:r>
    </w:p>
    <w:p w14:paraId="2F5BA5B8" w14:textId="77777777" w:rsidR="009F23FC" w:rsidRPr="00966D85" w:rsidRDefault="009F23FC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>Results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Essential oils composition varied with the phenological stage and the main chemical classes were sesquiterpene hydrocarbons (59.59% to 64.5%) with the most representative compounds being </w:t>
      </w:r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>germacrene D (18.38% to 24.82%)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and those of the monoterpene hydrocarbons class (</w:t>
      </w:r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16.63% to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26.5%) with </w:t>
      </w:r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α-pinene as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the most representative compound </w:t>
      </w:r>
      <w:r w:rsidR="00DB65CD" w:rsidRPr="00966D8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(14.75% to 22.92%).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in vitro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antifungal tests against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B.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>showed that the three studied essential oils inhibit mycelia growth with the highest activity observed at flowering stage. The antifungal activity of some pure compounds (α-pinene, α-cedrol and β-caryophyllene) alone or combined according to their proportions in the natural essential oil showed that α-pinene combined with β-caryophyllene provided the highest antifungal activity at a concentration as low as 0.12 mg/ml as compared to that of the chemical fungicide used as a positive control</w:t>
      </w:r>
      <w:r w:rsidR="00DB65CD" w:rsidRPr="00966D85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.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Microscopic observation showed that essential oil at flowering stage induced swelling and crumbling of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B.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conidia. The pulverization of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C. sempervirens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essential oils on tomato fruits at 1mg/mL inhibited 54% of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B.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infection </w:t>
      </w:r>
    </w:p>
    <w:p w14:paraId="69F16207" w14:textId="77777777" w:rsidR="00DB65CD" w:rsidRPr="00966D85" w:rsidRDefault="009F23FC" w:rsidP="00966D85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66D8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Conclusion: </w:t>
      </w:r>
      <w:r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>Cupressus sempervirens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 xml:space="preserve"> essential oil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constitute</w:t>
      </w:r>
      <w:r w:rsidRPr="00966D85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 xml:space="preserve"> a promising safe product for the biocontrol of the post-harvest disease </w:t>
      </w:r>
      <w:r w:rsidR="00DB65CD" w:rsidRPr="00966D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Botrytis cinerea </w:t>
      </w:r>
      <w:r w:rsidR="00DB65CD" w:rsidRPr="00966D85">
        <w:rPr>
          <w:rFonts w:asciiTheme="majorBidi" w:hAnsiTheme="majorBidi" w:cstheme="majorBidi"/>
          <w:sz w:val="24"/>
          <w:szCs w:val="24"/>
          <w:lang w:val="en-US"/>
        </w:rPr>
        <w:t>during storage and transport of tomato.</w:t>
      </w:r>
    </w:p>
    <w:p w14:paraId="6C4A8CBE" w14:textId="77777777" w:rsidR="00767EED" w:rsidRPr="00966D85" w:rsidRDefault="00767EED" w:rsidP="00966D85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767EED" w:rsidRPr="00966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CD"/>
    <w:rsid w:val="002A670A"/>
    <w:rsid w:val="00461FA9"/>
    <w:rsid w:val="005572F8"/>
    <w:rsid w:val="00767EED"/>
    <w:rsid w:val="00770819"/>
    <w:rsid w:val="00966D85"/>
    <w:rsid w:val="009F23FC"/>
    <w:rsid w:val="009F6D3F"/>
    <w:rsid w:val="00D35AAA"/>
    <w:rsid w:val="00D73A98"/>
    <w:rsid w:val="00DB65CD"/>
    <w:rsid w:val="00E8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8F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B65C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3</cp:revision>
  <dcterms:created xsi:type="dcterms:W3CDTF">2024-06-01T19:11:00Z</dcterms:created>
  <dcterms:modified xsi:type="dcterms:W3CDTF">2024-06-25T11:53:00Z</dcterms:modified>
</cp:coreProperties>
</file>